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Мценский район</w:t>
      </w:r>
    </w:p>
    <w:p>
      <w:pPr>
        <w:pStyle w:val="BodyText2"/>
        <w:widowControl/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 (городского округа, внутригородской территории 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b/>
          <w:b/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01.0</w:t>
            </w:r>
            <w:r>
              <w:rPr>
                <w:sz w:val="27"/>
                <w:szCs w:val="27"/>
                <w:u w:val="single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 xml:space="preserve">.2017 года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2056"/>
        <w:gridCol w:w="5669"/>
        <w:gridCol w:w="1"/>
        <w:gridCol w:w="2693"/>
      </w:tblGrid>
      <w:tr>
        <w:trPr>
          <w:cantSplit w:val="true"/>
        </w:trPr>
        <w:tc>
          <w:tcPr>
            <w:tcW w:w="7725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16643</w:t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Алябьевское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873</w:t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Аникановское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ru-RU"/>
              </w:rPr>
              <w:t xml:space="preserve">1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Башкатовское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460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Воинское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1290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Высокинское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897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Карандаковское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1233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Отрадинское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2315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Подберёзовское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1752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Подмокринское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1337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Протасовское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944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Спасско-Лутовиновское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1891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Тельченское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1473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Чахинское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779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2056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Черемошёнское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608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1134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99"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qFormat/>
    <w:rPr>
      <w:rFonts w:cs="Times New Roman"/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locked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qFormat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qFormat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LibreOffice/5.0.3.2$Linux_x86 LibreOffice_project/00m0$Build-2</Application>
  <Paragraphs>41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2017-01-09T08:21:00Z</dcterms:created>
  <dc:creator>Most</dc:creator>
  <dc:language>ru-RU</dc:language>
  <cp:lastPrinted>2015-01-12T08:31:00Z</cp:lastPrinted>
  <dcterms:modified xsi:type="dcterms:W3CDTF">2017-01-26T09:59:20Z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